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28"/>
          <w:szCs w:val="24"/>
        </w:rPr>
      </w:pPr>
      <w:bookmarkStart w:id="5" w:name="_GoBack"/>
      <w:bookmarkEnd w:id="5"/>
      <w:r>
        <w:rPr>
          <w:b/>
          <w:sz w:val="28"/>
          <w:szCs w:val="24"/>
        </w:rPr>
        <w:t>Abstract Guidelines</w:t>
      </w:r>
    </w:p>
    <w:p>
      <w:pPr>
        <w:spacing w:line="400" w:lineRule="exact"/>
        <w:rPr>
          <w:sz w:val="24"/>
          <w:szCs w:val="24"/>
        </w:rPr>
      </w:pPr>
      <w:r>
        <w:rPr>
          <w:sz w:val="24"/>
          <w:szCs w:val="24"/>
        </w:rPr>
        <w:t>A</w:t>
      </w:r>
      <w:r>
        <w:rPr>
          <w:rFonts w:hint="eastAsia"/>
          <w:sz w:val="24"/>
          <w:szCs w:val="24"/>
        </w:rPr>
        <w:t>b</w:t>
      </w:r>
      <w:r>
        <w:rPr>
          <w:sz w:val="24"/>
          <w:szCs w:val="24"/>
        </w:rPr>
        <w:t>stract for the China- Japan- Korea International Grassland Conference 2024</w:t>
      </w:r>
      <w:r>
        <w:rPr>
          <w:rFonts w:hint="eastAsia"/>
          <w:sz w:val="24"/>
          <w:szCs w:val="24"/>
        </w:rPr>
        <w:t xml:space="preserve"> </w:t>
      </w:r>
      <w:r>
        <w:rPr>
          <w:sz w:val="24"/>
          <w:szCs w:val="24"/>
        </w:rPr>
        <w:t xml:space="preserve">shall include the following information: </w:t>
      </w:r>
    </w:p>
    <w:p>
      <w:pPr>
        <w:numPr>
          <w:ilvl w:val="0"/>
          <w:numId w:val="1"/>
        </w:numPr>
        <w:spacing w:line="400" w:lineRule="exact"/>
        <w:rPr>
          <w:sz w:val="24"/>
          <w:szCs w:val="24"/>
        </w:rPr>
      </w:pPr>
      <w:r>
        <w:rPr>
          <w:sz w:val="24"/>
          <w:szCs w:val="24"/>
        </w:rPr>
        <w:t xml:space="preserve">Title </w:t>
      </w:r>
    </w:p>
    <w:p>
      <w:pPr>
        <w:numPr>
          <w:ilvl w:val="0"/>
          <w:numId w:val="1"/>
        </w:numPr>
        <w:spacing w:line="400" w:lineRule="exact"/>
        <w:rPr>
          <w:sz w:val="24"/>
          <w:szCs w:val="24"/>
        </w:rPr>
      </w:pPr>
      <w:r>
        <w:rPr>
          <w:sz w:val="24"/>
          <w:szCs w:val="24"/>
        </w:rPr>
        <w:t>Authors</w:t>
      </w:r>
      <w:r>
        <w:rPr>
          <w:rFonts w:hint="eastAsia"/>
          <w:sz w:val="24"/>
          <w:szCs w:val="24"/>
        </w:rPr>
        <w:t xml:space="preserve">: </w:t>
      </w:r>
      <w:r>
        <w:rPr>
          <w:sz w:val="24"/>
          <w:szCs w:val="24"/>
        </w:rPr>
        <w:t>list of all authors' names</w:t>
      </w:r>
    </w:p>
    <w:p>
      <w:pPr>
        <w:numPr>
          <w:ilvl w:val="0"/>
          <w:numId w:val="1"/>
        </w:numPr>
        <w:spacing w:line="400" w:lineRule="exact"/>
        <w:rPr>
          <w:sz w:val="24"/>
          <w:szCs w:val="24"/>
        </w:rPr>
      </w:pPr>
      <w:r>
        <w:rPr>
          <w:sz w:val="24"/>
          <w:szCs w:val="24"/>
        </w:rPr>
        <w:t>Abstract:</w:t>
      </w:r>
      <w:r>
        <w:rPr>
          <w:rFonts w:hint="eastAsia"/>
          <w:sz w:val="24"/>
          <w:szCs w:val="24"/>
        </w:rPr>
        <w:t xml:space="preserve"> </w:t>
      </w:r>
      <w:r>
        <w:rPr>
          <w:sz w:val="24"/>
          <w:szCs w:val="24"/>
        </w:rPr>
        <w:t xml:space="preserve">The abstract must not exceed 350 words and should outline the purpose of the </w:t>
      </w:r>
      <w:r>
        <w:rPr>
          <w:rFonts w:hint="eastAsia"/>
          <w:sz w:val="24"/>
          <w:szCs w:val="24"/>
        </w:rPr>
        <w:t>research</w:t>
      </w:r>
      <w:r>
        <w:rPr>
          <w:sz w:val="24"/>
          <w:szCs w:val="24"/>
        </w:rPr>
        <w:t xml:space="preserve"> and the main results or key points, conclusions and recommendations, using clear, factual and numbered statements. The final point should sum up the paper’s key message in generic terms that can be understood by non-specialists, indicating clearly the significance of this research/implications for future research.</w:t>
      </w:r>
    </w:p>
    <w:p>
      <w:pPr>
        <w:numPr>
          <w:ilvl w:val="0"/>
          <w:numId w:val="1"/>
        </w:numPr>
        <w:spacing w:line="400" w:lineRule="exact"/>
        <w:rPr>
          <w:sz w:val="24"/>
          <w:szCs w:val="24"/>
        </w:rPr>
      </w:pPr>
      <w:r>
        <w:rPr>
          <w:sz w:val="24"/>
          <w:szCs w:val="24"/>
        </w:rPr>
        <w:t>Key words</w:t>
      </w:r>
      <w:r>
        <w:rPr>
          <w:rFonts w:hint="eastAsia"/>
          <w:sz w:val="24"/>
          <w:szCs w:val="24"/>
        </w:rPr>
        <w:t xml:space="preserve"> (</w:t>
      </w:r>
      <w:r>
        <w:rPr>
          <w:sz w:val="24"/>
          <w:szCs w:val="24"/>
        </w:rPr>
        <w:t xml:space="preserve">not exceed </w:t>
      </w:r>
      <w:r>
        <w:rPr>
          <w:rFonts w:hint="eastAsia"/>
          <w:sz w:val="24"/>
          <w:szCs w:val="24"/>
        </w:rPr>
        <w:t>8</w:t>
      </w:r>
      <w:r>
        <w:rPr>
          <w:sz w:val="24"/>
          <w:szCs w:val="24"/>
        </w:rPr>
        <w:t xml:space="preserve"> words</w:t>
      </w:r>
      <w:r>
        <w:rPr>
          <w:rFonts w:hint="eastAsia"/>
          <w:sz w:val="24"/>
          <w:szCs w:val="24"/>
        </w:rPr>
        <w:t>)</w:t>
      </w:r>
    </w:p>
    <w:p>
      <w:pPr>
        <w:numPr>
          <w:ilvl w:val="0"/>
          <w:numId w:val="1"/>
        </w:numPr>
        <w:spacing w:line="400" w:lineRule="exact"/>
        <w:rPr>
          <w:sz w:val="24"/>
          <w:szCs w:val="24"/>
        </w:rPr>
      </w:pPr>
      <w:r>
        <w:rPr>
          <w:sz w:val="24"/>
          <w:szCs w:val="24"/>
        </w:rPr>
        <w:t>Authors for correspondence</w:t>
      </w:r>
      <w:r>
        <w:rPr>
          <w:rFonts w:hint="eastAsia"/>
          <w:sz w:val="24"/>
          <w:szCs w:val="24"/>
        </w:rPr>
        <w:t>:</w:t>
      </w:r>
      <w:r>
        <w:rPr>
          <w:sz w:val="24"/>
          <w:szCs w:val="24"/>
        </w:rPr>
        <w:t xml:space="preserve"> The name</w:t>
      </w:r>
      <w:r>
        <w:rPr>
          <w:rFonts w:hint="eastAsia"/>
          <w:sz w:val="24"/>
          <w:szCs w:val="24"/>
        </w:rPr>
        <w:t xml:space="preserve"> and</w:t>
      </w:r>
      <w:r>
        <w:rPr>
          <w:sz w:val="24"/>
          <w:szCs w:val="24"/>
        </w:rPr>
        <w:t xml:space="preserve"> address of the correspondence author</w:t>
      </w:r>
    </w:p>
    <w:p>
      <w:pPr>
        <w:numPr>
          <w:ilvl w:val="0"/>
          <w:numId w:val="1"/>
        </w:numPr>
        <w:spacing w:line="400" w:lineRule="exact"/>
        <w:rPr>
          <w:sz w:val="24"/>
          <w:szCs w:val="24"/>
        </w:rPr>
      </w:pPr>
      <w:r>
        <w:rPr>
          <w:sz w:val="24"/>
          <w:szCs w:val="24"/>
        </w:rPr>
        <w:t>Email:</w:t>
      </w:r>
      <w:r>
        <w:rPr>
          <w:rFonts w:hint="eastAsia"/>
          <w:sz w:val="24"/>
          <w:szCs w:val="24"/>
        </w:rPr>
        <w:t xml:space="preserve"> Email address </w:t>
      </w:r>
      <w:r>
        <w:rPr>
          <w:sz w:val="24"/>
          <w:szCs w:val="24"/>
        </w:rPr>
        <w:t>of the correspondence author</w:t>
      </w:r>
    </w:p>
    <w:p>
      <w:pPr>
        <w:numPr>
          <w:ilvl w:val="0"/>
          <w:numId w:val="1"/>
        </w:numPr>
        <w:spacing w:line="400" w:lineRule="exact"/>
        <w:rPr>
          <w:sz w:val="24"/>
          <w:szCs w:val="24"/>
        </w:rPr>
      </w:pPr>
      <w:r>
        <w:rPr>
          <w:sz w:val="24"/>
          <w:szCs w:val="24"/>
        </w:rPr>
        <w:t>Institutional affiliations:</w:t>
      </w:r>
      <w:r>
        <w:rPr>
          <w:rFonts w:hint="eastAsia"/>
          <w:sz w:val="24"/>
          <w:szCs w:val="24"/>
        </w:rPr>
        <w:t xml:space="preserve"> </w:t>
      </w:r>
      <w:r>
        <w:rPr>
          <w:sz w:val="24"/>
          <w:szCs w:val="24"/>
        </w:rPr>
        <w:t>Include the contact information of all authors (e.g., institutional affiliation) at the end of the abstract.</w:t>
      </w:r>
    </w:p>
    <w:p>
      <w:pPr>
        <w:spacing w:line="440" w:lineRule="exact"/>
        <w:ind w:left="440"/>
        <w:jc w:val="center"/>
        <w:rPr>
          <w:sz w:val="24"/>
          <w:szCs w:val="24"/>
        </w:rPr>
      </w:pPr>
      <w:r>
        <w:t>Table1.</w:t>
      </w:r>
      <w:r>
        <w:rPr>
          <w:rFonts w:hint="eastAsia"/>
        </w:rPr>
        <w:t xml:space="preserve"> </w:t>
      </w:r>
      <w:r>
        <w:t>Abstract</w:t>
      </w:r>
      <w:r>
        <w:rPr>
          <w:rFonts w:hint="eastAsia"/>
        </w:rPr>
        <w:t xml:space="preserve"> </w:t>
      </w:r>
      <w:r>
        <w:t>Specifications</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9"/>
        <w:gridCol w:w="139"/>
        <w:gridCol w:w="1701"/>
        <w:gridCol w:w="992"/>
        <w:gridCol w:w="1559"/>
        <w:gridCol w:w="260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bottom w:val="single" w:color="auto" w:sz="4" w:space="0"/>
            </w:tcBorders>
          </w:tcPr>
          <w:p>
            <w:pPr>
              <w:spacing w:line="400" w:lineRule="exact"/>
              <w:rPr>
                <w:sz w:val="18"/>
                <w:szCs w:val="18"/>
              </w:rPr>
            </w:pPr>
            <w:r>
              <w:rPr>
                <w:sz w:val="18"/>
                <w:szCs w:val="18"/>
              </w:rPr>
              <w:t>Item</w:t>
            </w:r>
          </w:p>
        </w:tc>
        <w:tc>
          <w:tcPr>
            <w:tcW w:w="6854" w:type="dxa"/>
            <w:gridSpan w:val="4"/>
            <w:tcBorders>
              <w:top w:val="single" w:color="auto" w:sz="4" w:space="0"/>
              <w:bottom w:val="single" w:color="auto" w:sz="4" w:space="0"/>
            </w:tcBorders>
          </w:tcPr>
          <w:p>
            <w:pPr>
              <w:spacing w:line="400" w:lineRule="exact"/>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tcBorders>
          </w:tcPr>
          <w:p>
            <w:pPr>
              <w:spacing w:line="400" w:lineRule="exact"/>
              <w:rPr>
                <w:sz w:val="18"/>
                <w:szCs w:val="18"/>
              </w:rPr>
            </w:pPr>
            <w:r>
              <w:rPr>
                <w:sz w:val="18"/>
                <w:szCs w:val="18"/>
              </w:rPr>
              <w:t>Document type</w:t>
            </w:r>
          </w:p>
        </w:tc>
        <w:tc>
          <w:tcPr>
            <w:tcW w:w="6854" w:type="dxa"/>
            <w:gridSpan w:val="4"/>
            <w:tcBorders>
              <w:top w:val="single" w:color="auto" w:sz="4" w:space="0"/>
            </w:tcBorders>
          </w:tcPr>
          <w:p>
            <w:pPr>
              <w:spacing w:line="400" w:lineRule="exact"/>
              <w:rPr>
                <w:sz w:val="18"/>
                <w:szCs w:val="18"/>
              </w:rPr>
            </w:pPr>
            <w:r>
              <w:rPr>
                <w:sz w:val="18"/>
                <w:szCs w:val="18"/>
              </w:rPr>
              <w:t xml:space="preserve">Word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gridSpan w:val="2"/>
          </w:tcPr>
          <w:p>
            <w:pPr>
              <w:spacing w:line="400" w:lineRule="exact"/>
              <w:rPr>
                <w:sz w:val="18"/>
                <w:szCs w:val="18"/>
              </w:rPr>
            </w:pPr>
            <w:r>
              <w:rPr>
                <w:sz w:val="18"/>
                <w:szCs w:val="18"/>
              </w:rPr>
              <w:t>Paper Size</w:t>
            </w:r>
          </w:p>
        </w:tc>
        <w:tc>
          <w:tcPr>
            <w:tcW w:w="6854" w:type="dxa"/>
            <w:gridSpan w:val="4"/>
          </w:tcPr>
          <w:p>
            <w:pPr>
              <w:spacing w:line="400" w:lineRule="exact"/>
              <w:ind w:firstLine="360" w:firstLineChars="200"/>
              <w:rPr>
                <w:sz w:val="18"/>
                <w:szCs w:val="18"/>
              </w:rPr>
            </w:pPr>
            <w:r>
              <w:rPr>
                <w:sz w:val="18"/>
                <w:szCs w:val="18"/>
              </w:rPr>
              <w:t>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gridSpan w:val="2"/>
          </w:tcPr>
          <w:p>
            <w:pPr>
              <w:spacing w:line="400" w:lineRule="exact"/>
              <w:rPr>
                <w:sz w:val="18"/>
                <w:szCs w:val="18"/>
              </w:rPr>
            </w:pPr>
            <w:r>
              <w:rPr>
                <w:sz w:val="18"/>
                <w:szCs w:val="18"/>
              </w:rPr>
              <w:t>Margins</w:t>
            </w:r>
          </w:p>
        </w:tc>
        <w:tc>
          <w:tcPr>
            <w:tcW w:w="6854" w:type="dxa"/>
            <w:gridSpan w:val="4"/>
          </w:tcPr>
          <w:p>
            <w:pPr>
              <w:spacing w:line="400" w:lineRule="exact"/>
              <w:rPr>
                <w:sz w:val="18"/>
                <w:szCs w:val="18"/>
              </w:rPr>
            </w:pPr>
            <w:r>
              <w:rPr>
                <w:sz w:val="18"/>
                <w:szCs w:val="18"/>
              </w:rPr>
              <w:t>Top 21 mm, Bottom 21 mm, Left 21 mm, Right 21 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gridSpan w:val="2"/>
            <w:tcBorders>
              <w:bottom w:val="single" w:color="auto" w:sz="4" w:space="0"/>
            </w:tcBorders>
          </w:tcPr>
          <w:p>
            <w:pPr>
              <w:spacing w:line="400" w:lineRule="exact"/>
              <w:rPr>
                <w:sz w:val="18"/>
                <w:szCs w:val="18"/>
              </w:rPr>
            </w:pPr>
            <w:r>
              <w:rPr>
                <w:sz w:val="18"/>
                <w:szCs w:val="18"/>
              </w:rPr>
              <w:t>Line Spacing</w:t>
            </w:r>
          </w:p>
        </w:tc>
        <w:tc>
          <w:tcPr>
            <w:tcW w:w="6854" w:type="dxa"/>
            <w:gridSpan w:val="4"/>
            <w:tcBorders>
              <w:bottom w:val="single" w:color="auto" w:sz="4" w:space="0"/>
            </w:tcBorders>
          </w:tcPr>
          <w:p>
            <w:pPr>
              <w:spacing w:line="400" w:lineRule="exact"/>
              <w:rPr>
                <w:sz w:val="18"/>
                <w:szCs w:val="18"/>
              </w:rPr>
            </w:pPr>
            <w:r>
              <w:rPr>
                <w:sz w:val="18"/>
                <w:szCs w:val="18"/>
              </w:rPr>
              <w:t>Exactly 13 pt, except for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nil"/>
              <w:bottom w:val="single" w:color="auto" w:sz="4" w:space="0"/>
              <w:right w:val="nil"/>
            </w:tcBorders>
          </w:tcPr>
          <w:p>
            <w:pPr>
              <w:rPr>
                <w:sz w:val="18"/>
                <w:szCs w:val="18"/>
              </w:rPr>
            </w:pPr>
            <w:r>
              <w:rPr>
                <w:sz w:val="18"/>
                <w:szCs w:val="18"/>
              </w:rPr>
              <w:t>Typography</w:t>
            </w:r>
          </w:p>
        </w:tc>
        <w:tc>
          <w:tcPr>
            <w:tcW w:w="1840" w:type="dxa"/>
            <w:gridSpan w:val="2"/>
            <w:tcBorders>
              <w:top w:val="single" w:color="auto" w:sz="4" w:space="0"/>
              <w:left w:val="nil"/>
              <w:bottom w:val="single" w:color="auto" w:sz="4" w:space="0"/>
              <w:right w:val="nil"/>
            </w:tcBorders>
          </w:tcPr>
          <w:p>
            <w:pPr>
              <w:rPr>
                <w:sz w:val="18"/>
                <w:szCs w:val="18"/>
              </w:rPr>
            </w:pPr>
            <w:r>
              <w:rPr>
                <w:sz w:val="18"/>
                <w:szCs w:val="18"/>
              </w:rPr>
              <w:t>Font Name</w:t>
            </w:r>
          </w:p>
        </w:tc>
        <w:tc>
          <w:tcPr>
            <w:tcW w:w="992" w:type="dxa"/>
            <w:tcBorders>
              <w:top w:val="single" w:color="auto" w:sz="4" w:space="0"/>
              <w:left w:val="nil"/>
              <w:bottom w:val="single" w:color="auto" w:sz="4" w:space="0"/>
              <w:right w:val="nil"/>
            </w:tcBorders>
          </w:tcPr>
          <w:p>
            <w:pPr>
              <w:rPr>
                <w:sz w:val="18"/>
                <w:szCs w:val="18"/>
              </w:rPr>
            </w:pPr>
            <w:r>
              <w:rPr>
                <w:sz w:val="18"/>
                <w:szCs w:val="18"/>
              </w:rPr>
              <w:t>Font Size (pt)</w:t>
            </w:r>
          </w:p>
        </w:tc>
        <w:tc>
          <w:tcPr>
            <w:tcW w:w="1559" w:type="dxa"/>
            <w:tcBorders>
              <w:top w:val="single" w:color="auto" w:sz="4" w:space="0"/>
              <w:left w:val="nil"/>
              <w:bottom w:val="single" w:color="auto" w:sz="4" w:space="0"/>
              <w:right w:val="nil"/>
            </w:tcBorders>
          </w:tcPr>
          <w:p>
            <w:pPr>
              <w:rPr>
                <w:sz w:val="18"/>
                <w:szCs w:val="18"/>
              </w:rPr>
            </w:pPr>
            <w:r>
              <w:rPr>
                <w:sz w:val="18"/>
                <w:szCs w:val="18"/>
              </w:rPr>
              <w:t>Alignment</w:t>
            </w:r>
          </w:p>
        </w:tc>
        <w:tc>
          <w:tcPr>
            <w:tcW w:w="2602" w:type="dxa"/>
            <w:tcBorders>
              <w:top w:val="single" w:color="auto" w:sz="4" w:space="0"/>
              <w:left w:val="nil"/>
              <w:bottom w:val="single" w:color="auto" w:sz="4" w:space="0"/>
              <w:right w:val="nil"/>
            </w:tcBorders>
          </w:tcPr>
          <w:p>
            <w:pPr>
              <w:rPr>
                <w:sz w:val="18"/>
                <w:szCs w:val="18"/>
              </w:rPr>
            </w:pPr>
            <w:r>
              <w:rPr>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nil"/>
              <w:bottom w:val="nil"/>
              <w:right w:val="nil"/>
            </w:tcBorders>
          </w:tcPr>
          <w:p>
            <w:pPr>
              <w:jc w:val="left"/>
              <w:rPr>
                <w:sz w:val="18"/>
                <w:szCs w:val="18"/>
              </w:rPr>
            </w:pPr>
            <w:r>
              <w:rPr>
                <w:sz w:val="18"/>
                <w:szCs w:val="18"/>
              </w:rPr>
              <w:t>Title</w:t>
            </w:r>
          </w:p>
        </w:tc>
        <w:tc>
          <w:tcPr>
            <w:tcW w:w="1840" w:type="dxa"/>
            <w:gridSpan w:val="2"/>
            <w:tcBorders>
              <w:top w:val="single" w:color="auto" w:sz="4" w:space="0"/>
              <w:left w:val="nil"/>
              <w:bottom w:val="nil"/>
              <w:right w:val="nil"/>
            </w:tcBorders>
          </w:tcPr>
          <w:p>
            <w:pPr>
              <w:rPr>
                <w:sz w:val="18"/>
                <w:szCs w:val="18"/>
              </w:rPr>
            </w:pPr>
            <w:r>
              <w:rPr>
                <w:sz w:val="18"/>
                <w:szCs w:val="18"/>
              </w:rPr>
              <w:t>Times</w:t>
            </w:r>
            <w:r>
              <w:rPr>
                <w:rFonts w:hint="eastAsia"/>
                <w:sz w:val="18"/>
                <w:szCs w:val="18"/>
              </w:rPr>
              <w:t xml:space="preserve"> </w:t>
            </w:r>
            <w:r>
              <w:rPr>
                <w:sz w:val="18"/>
                <w:szCs w:val="18"/>
              </w:rPr>
              <w:t>New Roman</w:t>
            </w:r>
          </w:p>
        </w:tc>
        <w:tc>
          <w:tcPr>
            <w:tcW w:w="992" w:type="dxa"/>
            <w:tcBorders>
              <w:top w:val="single" w:color="auto" w:sz="4" w:space="0"/>
              <w:left w:val="nil"/>
              <w:bottom w:val="nil"/>
              <w:right w:val="nil"/>
            </w:tcBorders>
          </w:tcPr>
          <w:p>
            <w:pPr>
              <w:rPr>
                <w:sz w:val="18"/>
                <w:szCs w:val="18"/>
              </w:rPr>
            </w:pPr>
            <w:r>
              <w:rPr>
                <w:sz w:val="18"/>
                <w:szCs w:val="18"/>
              </w:rPr>
              <w:t>14</w:t>
            </w:r>
          </w:p>
        </w:tc>
        <w:tc>
          <w:tcPr>
            <w:tcW w:w="1559" w:type="dxa"/>
            <w:tcBorders>
              <w:top w:val="single" w:color="auto" w:sz="4" w:space="0"/>
              <w:left w:val="nil"/>
              <w:bottom w:val="nil"/>
              <w:right w:val="nil"/>
            </w:tcBorders>
          </w:tcPr>
          <w:p>
            <w:pPr>
              <w:rPr>
                <w:sz w:val="18"/>
                <w:szCs w:val="18"/>
              </w:rPr>
            </w:pPr>
            <w:r>
              <w:rPr>
                <w:sz w:val="18"/>
                <w:szCs w:val="18"/>
              </w:rPr>
              <w:t>Justification left</w:t>
            </w:r>
          </w:p>
        </w:tc>
        <w:tc>
          <w:tcPr>
            <w:tcW w:w="2602" w:type="dxa"/>
            <w:tcBorders>
              <w:top w:val="single" w:color="auto" w:sz="4" w:space="0"/>
              <w:left w:val="nil"/>
              <w:bottom w:val="nil"/>
              <w:right w:val="nil"/>
            </w:tcBorders>
          </w:tcPr>
          <w:p>
            <w:pPr>
              <w:rPr>
                <w:sz w:val="18"/>
                <w:szCs w:val="18"/>
              </w:rPr>
            </w:pPr>
            <w:r>
              <w:rPr>
                <w:sz w:val="18"/>
                <w:szCs w:val="18"/>
              </w:rPr>
              <w:t>Bold;Line spacing exactly 18pt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nil"/>
              <w:left w:val="nil"/>
              <w:bottom w:val="nil"/>
              <w:right w:val="nil"/>
            </w:tcBorders>
          </w:tcPr>
          <w:p>
            <w:pPr>
              <w:rPr>
                <w:sz w:val="18"/>
                <w:szCs w:val="18"/>
              </w:rPr>
            </w:pPr>
            <w:r>
              <w:rPr>
                <w:sz w:val="18"/>
                <w:szCs w:val="18"/>
              </w:rPr>
              <w:t>Authors</w:t>
            </w:r>
          </w:p>
        </w:tc>
        <w:tc>
          <w:tcPr>
            <w:tcW w:w="1840" w:type="dxa"/>
            <w:gridSpan w:val="2"/>
            <w:tcBorders>
              <w:top w:val="nil"/>
              <w:left w:val="nil"/>
              <w:bottom w:val="nil"/>
              <w:right w:val="nil"/>
            </w:tcBorders>
          </w:tcPr>
          <w:p>
            <w:pPr>
              <w:rPr>
                <w:sz w:val="18"/>
                <w:szCs w:val="18"/>
              </w:rPr>
            </w:pPr>
            <w:r>
              <w:rPr>
                <w:sz w:val="18"/>
                <w:szCs w:val="18"/>
              </w:rPr>
              <w:t>Times New Roman</w:t>
            </w:r>
          </w:p>
        </w:tc>
        <w:tc>
          <w:tcPr>
            <w:tcW w:w="992" w:type="dxa"/>
            <w:tcBorders>
              <w:top w:val="nil"/>
              <w:left w:val="nil"/>
              <w:bottom w:val="nil"/>
              <w:right w:val="nil"/>
            </w:tcBorders>
          </w:tcPr>
          <w:p>
            <w:pPr>
              <w:rPr>
                <w:sz w:val="18"/>
                <w:szCs w:val="18"/>
              </w:rPr>
            </w:pPr>
            <w:r>
              <w:rPr>
                <w:sz w:val="18"/>
                <w:szCs w:val="18"/>
              </w:rPr>
              <w:t>11</w:t>
            </w:r>
          </w:p>
        </w:tc>
        <w:tc>
          <w:tcPr>
            <w:tcW w:w="1559" w:type="dxa"/>
            <w:tcBorders>
              <w:top w:val="nil"/>
              <w:left w:val="nil"/>
              <w:bottom w:val="nil"/>
              <w:right w:val="nil"/>
            </w:tcBorders>
          </w:tcPr>
          <w:p>
            <w:pPr>
              <w:rPr>
                <w:sz w:val="18"/>
                <w:szCs w:val="18"/>
              </w:rPr>
            </w:pPr>
            <w:r>
              <w:rPr>
                <w:sz w:val="18"/>
                <w:szCs w:val="18"/>
              </w:rPr>
              <w:t>Justification left</w:t>
            </w:r>
          </w:p>
        </w:tc>
        <w:tc>
          <w:tcPr>
            <w:tcW w:w="2602" w:type="dxa"/>
            <w:tcBorders>
              <w:top w:val="nil"/>
              <w:left w:val="nil"/>
              <w:bottom w:val="nil"/>
              <w:right w:val="nil"/>
            </w:tcBorders>
          </w:tcPr>
          <w:p>
            <w:pPr>
              <w:rPr>
                <w:sz w:val="18"/>
                <w:szCs w:val="18"/>
              </w:rPr>
            </w:pPr>
            <w:r>
              <w:rPr>
                <w:sz w:val="18"/>
                <w:szCs w:val="18"/>
              </w:rPr>
              <w:t>Bold heading;</w:t>
            </w:r>
            <w:r>
              <w:rPr>
                <w:rFonts w:hint="eastAsia"/>
                <w:sz w:val="18"/>
                <w:szCs w:val="18"/>
              </w:rPr>
              <w:t xml:space="preserve"> </w:t>
            </w:r>
            <w:r>
              <w:rPr>
                <w:sz w:val="18"/>
                <w:szCs w:val="18"/>
              </w:rPr>
              <w:t>Spacing before 8 pt; Spacing after 8 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nil"/>
              <w:left w:val="nil"/>
              <w:bottom w:val="nil"/>
              <w:right w:val="nil"/>
            </w:tcBorders>
          </w:tcPr>
          <w:p>
            <w:pPr>
              <w:rPr>
                <w:sz w:val="18"/>
                <w:szCs w:val="18"/>
              </w:rPr>
            </w:pPr>
            <w:r>
              <w:rPr>
                <w:sz w:val="18"/>
                <w:szCs w:val="18"/>
              </w:rPr>
              <w:t>Abstract</w:t>
            </w:r>
          </w:p>
        </w:tc>
        <w:tc>
          <w:tcPr>
            <w:tcW w:w="1840" w:type="dxa"/>
            <w:gridSpan w:val="2"/>
            <w:tcBorders>
              <w:top w:val="nil"/>
              <w:left w:val="nil"/>
              <w:bottom w:val="nil"/>
              <w:right w:val="nil"/>
            </w:tcBorders>
          </w:tcPr>
          <w:p>
            <w:pPr>
              <w:rPr>
                <w:sz w:val="18"/>
                <w:szCs w:val="18"/>
              </w:rPr>
            </w:pPr>
            <w:r>
              <w:rPr>
                <w:sz w:val="18"/>
                <w:szCs w:val="18"/>
              </w:rPr>
              <w:t>Times New Roman</w:t>
            </w:r>
          </w:p>
        </w:tc>
        <w:tc>
          <w:tcPr>
            <w:tcW w:w="992" w:type="dxa"/>
            <w:tcBorders>
              <w:top w:val="nil"/>
              <w:left w:val="nil"/>
              <w:bottom w:val="nil"/>
              <w:right w:val="nil"/>
            </w:tcBorders>
          </w:tcPr>
          <w:p>
            <w:pPr>
              <w:rPr>
                <w:sz w:val="18"/>
                <w:szCs w:val="18"/>
              </w:rPr>
            </w:pPr>
            <w:r>
              <w:rPr>
                <w:sz w:val="18"/>
                <w:szCs w:val="18"/>
              </w:rPr>
              <w:t>10</w:t>
            </w:r>
          </w:p>
        </w:tc>
        <w:tc>
          <w:tcPr>
            <w:tcW w:w="1559" w:type="dxa"/>
            <w:tcBorders>
              <w:top w:val="nil"/>
              <w:left w:val="nil"/>
              <w:bottom w:val="nil"/>
              <w:right w:val="nil"/>
            </w:tcBorders>
          </w:tcPr>
          <w:p>
            <w:pPr>
              <w:rPr>
                <w:sz w:val="18"/>
                <w:szCs w:val="18"/>
              </w:rPr>
            </w:pPr>
            <w:r>
              <w:rPr>
                <w:sz w:val="18"/>
                <w:szCs w:val="18"/>
              </w:rPr>
              <w:t>Justified</w:t>
            </w:r>
          </w:p>
        </w:tc>
        <w:tc>
          <w:tcPr>
            <w:tcW w:w="2602" w:type="dxa"/>
            <w:tcBorders>
              <w:top w:val="nil"/>
              <w:left w:val="nil"/>
              <w:bottom w:val="nil"/>
              <w:right w:val="nil"/>
            </w:tcBorders>
          </w:tcPr>
          <w:p>
            <w:pPr>
              <w:rPr>
                <w:sz w:val="18"/>
                <w:szCs w:val="18"/>
              </w:rPr>
            </w:pPr>
            <w:r>
              <w:rPr>
                <w:sz w:val="18"/>
                <w:szCs w:val="18"/>
              </w:rPr>
              <w:t>Bold heading; Spacing before 8 pt; Spacing after 8 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nil"/>
              <w:left w:val="nil"/>
              <w:bottom w:val="nil"/>
              <w:right w:val="nil"/>
            </w:tcBorders>
          </w:tcPr>
          <w:p>
            <w:pPr>
              <w:rPr>
                <w:sz w:val="18"/>
                <w:szCs w:val="18"/>
              </w:rPr>
            </w:pPr>
            <w:r>
              <w:rPr>
                <w:sz w:val="18"/>
                <w:szCs w:val="18"/>
              </w:rPr>
              <w:t>Keywords</w:t>
            </w:r>
          </w:p>
        </w:tc>
        <w:tc>
          <w:tcPr>
            <w:tcW w:w="1840" w:type="dxa"/>
            <w:gridSpan w:val="2"/>
            <w:tcBorders>
              <w:top w:val="nil"/>
              <w:left w:val="nil"/>
              <w:bottom w:val="nil"/>
              <w:right w:val="nil"/>
            </w:tcBorders>
          </w:tcPr>
          <w:p>
            <w:pPr>
              <w:rPr>
                <w:sz w:val="18"/>
                <w:szCs w:val="18"/>
              </w:rPr>
            </w:pPr>
            <w:r>
              <w:rPr>
                <w:sz w:val="18"/>
                <w:szCs w:val="18"/>
              </w:rPr>
              <w:t>Times New Roman</w:t>
            </w:r>
          </w:p>
        </w:tc>
        <w:tc>
          <w:tcPr>
            <w:tcW w:w="992" w:type="dxa"/>
            <w:tcBorders>
              <w:top w:val="nil"/>
              <w:left w:val="nil"/>
              <w:bottom w:val="nil"/>
              <w:right w:val="nil"/>
            </w:tcBorders>
          </w:tcPr>
          <w:p>
            <w:pPr>
              <w:rPr>
                <w:sz w:val="18"/>
                <w:szCs w:val="18"/>
              </w:rPr>
            </w:pPr>
            <w:r>
              <w:rPr>
                <w:sz w:val="18"/>
                <w:szCs w:val="18"/>
              </w:rPr>
              <w:t>10</w:t>
            </w:r>
          </w:p>
        </w:tc>
        <w:tc>
          <w:tcPr>
            <w:tcW w:w="1559" w:type="dxa"/>
            <w:tcBorders>
              <w:top w:val="nil"/>
              <w:left w:val="nil"/>
              <w:bottom w:val="nil"/>
              <w:right w:val="nil"/>
            </w:tcBorders>
          </w:tcPr>
          <w:p>
            <w:pPr>
              <w:rPr>
                <w:sz w:val="18"/>
                <w:szCs w:val="18"/>
              </w:rPr>
            </w:pPr>
            <w:r>
              <w:rPr>
                <w:sz w:val="18"/>
                <w:szCs w:val="18"/>
              </w:rPr>
              <w:t>Justification left</w:t>
            </w:r>
          </w:p>
        </w:tc>
        <w:tc>
          <w:tcPr>
            <w:tcW w:w="2602" w:type="dxa"/>
            <w:tcBorders>
              <w:top w:val="nil"/>
              <w:left w:val="nil"/>
              <w:bottom w:val="nil"/>
              <w:right w:val="nil"/>
            </w:tcBorders>
          </w:tcPr>
          <w:p>
            <w:pPr>
              <w:rPr>
                <w:sz w:val="18"/>
                <w:szCs w:val="18"/>
              </w:rPr>
            </w:pPr>
            <w:r>
              <w:rPr>
                <w:sz w:val="18"/>
                <w:szCs w:val="18"/>
              </w:rPr>
              <w:t>Bold heading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nil"/>
              <w:left w:val="nil"/>
              <w:bottom w:val="nil"/>
              <w:right w:val="nil"/>
            </w:tcBorders>
          </w:tcPr>
          <w:p>
            <w:pPr>
              <w:rPr>
                <w:sz w:val="18"/>
                <w:szCs w:val="18"/>
              </w:rPr>
            </w:pPr>
            <w:r>
              <w:rPr>
                <w:sz w:val="18"/>
                <w:szCs w:val="18"/>
              </w:rPr>
              <w:t>Authors for correspondence</w:t>
            </w:r>
          </w:p>
        </w:tc>
        <w:tc>
          <w:tcPr>
            <w:tcW w:w="1840" w:type="dxa"/>
            <w:gridSpan w:val="2"/>
            <w:tcBorders>
              <w:top w:val="nil"/>
              <w:left w:val="nil"/>
              <w:bottom w:val="nil"/>
              <w:right w:val="nil"/>
            </w:tcBorders>
          </w:tcPr>
          <w:p>
            <w:pPr>
              <w:rPr>
                <w:sz w:val="18"/>
                <w:szCs w:val="18"/>
              </w:rPr>
            </w:pPr>
            <w:r>
              <w:rPr>
                <w:sz w:val="18"/>
                <w:szCs w:val="18"/>
              </w:rPr>
              <w:t>Arial</w:t>
            </w:r>
          </w:p>
        </w:tc>
        <w:tc>
          <w:tcPr>
            <w:tcW w:w="992" w:type="dxa"/>
            <w:tcBorders>
              <w:top w:val="nil"/>
              <w:left w:val="nil"/>
              <w:bottom w:val="nil"/>
              <w:right w:val="nil"/>
            </w:tcBorders>
          </w:tcPr>
          <w:p>
            <w:pPr>
              <w:rPr>
                <w:sz w:val="18"/>
                <w:szCs w:val="18"/>
              </w:rPr>
            </w:pPr>
            <w:r>
              <w:rPr>
                <w:sz w:val="18"/>
                <w:szCs w:val="18"/>
              </w:rPr>
              <w:t>10</w:t>
            </w:r>
          </w:p>
        </w:tc>
        <w:tc>
          <w:tcPr>
            <w:tcW w:w="1559" w:type="dxa"/>
            <w:tcBorders>
              <w:top w:val="nil"/>
              <w:left w:val="nil"/>
              <w:bottom w:val="nil"/>
              <w:right w:val="nil"/>
            </w:tcBorders>
          </w:tcPr>
          <w:p>
            <w:pPr>
              <w:rPr>
                <w:sz w:val="18"/>
                <w:szCs w:val="18"/>
              </w:rPr>
            </w:pPr>
            <w:r>
              <w:rPr>
                <w:sz w:val="18"/>
                <w:szCs w:val="18"/>
              </w:rPr>
              <w:t>Justification left</w:t>
            </w:r>
          </w:p>
        </w:tc>
        <w:tc>
          <w:tcPr>
            <w:tcW w:w="2602" w:type="dxa"/>
            <w:tcBorders>
              <w:top w:val="nil"/>
              <w:left w:val="nil"/>
              <w:bottom w:val="nil"/>
              <w:right w:val="nil"/>
            </w:tcBorders>
          </w:tcPr>
          <w:p>
            <w:pPr>
              <w:rPr>
                <w:sz w:val="18"/>
                <w:szCs w:val="18"/>
              </w:rPr>
            </w:pPr>
            <w:r>
              <w:rPr>
                <w:sz w:val="18"/>
                <w:szCs w:val="18"/>
              </w:rPr>
              <w:t>Bold heading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nil"/>
              <w:left w:val="nil"/>
              <w:bottom w:val="nil"/>
              <w:right w:val="nil"/>
            </w:tcBorders>
          </w:tcPr>
          <w:p>
            <w:pPr>
              <w:rPr>
                <w:sz w:val="18"/>
                <w:szCs w:val="18"/>
              </w:rPr>
            </w:pPr>
            <w:r>
              <w:rPr>
                <w:sz w:val="18"/>
                <w:szCs w:val="18"/>
              </w:rPr>
              <w:t>E-mail</w:t>
            </w:r>
          </w:p>
        </w:tc>
        <w:tc>
          <w:tcPr>
            <w:tcW w:w="1840" w:type="dxa"/>
            <w:gridSpan w:val="2"/>
            <w:tcBorders>
              <w:top w:val="nil"/>
              <w:left w:val="nil"/>
              <w:bottom w:val="nil"/>
              <w:right w:val="nil"/>
            </w:tcBorders>
          </w:tcPr>
          <w:p>
            <w:pPr>
              <w:rPr>
                <w:sz w:val="18"/>
                <w:szCs w:val="18"/>
              </w:rPr>
            </w:pPr>
            <w:r>
              <w:rPr>
                <w:sz w:val="18"/>
                <w:szCs w:val="18"/>
              </w:rPr>
              <w:t>Arial</w:t>
            </w:r>
          </w:p>
        </w:tc>
        <w:tc>
          <w:tcPr>
            <w:tcW w:w="992" w:type="dxa"/>
            <w:tcBorders>
              <w:top w:val="nil"/>
              <w:left w:val="nil"/>
              <w:bottom w:val="nil"/>
              <w:right w:val="nil"/>
            </w:tcBorders>
          </w:tcPr>
          <w:p>
            <w:pPr>
              <w:rPr>
                <w:sz w:val="18"/>
                <w:szCs w:val="18"/>
              </w:rPr>
            </w:pPr>
            <w:r>
              <w:rPr>
                <w:rFonts w:hint="eastAsia"/>
                <w:sz w:val="18"/>
                <w:szCs w:val="18"/>
              </w:rPr>
              <w:t>9</w:t>
            </w:r>
          </w:p>
        </w:tc>
        <w:tc>
          <w:tcPr>
            <w:tcW w:w="1559" w:type="dxa"/>
            <w:tcBorders>
              <w:top w:val="nil"/>
              <w:left w:val="nil"/>
              <w:bottom w:val="nil"/>
              <w:right w:val="nil"/>
            </w:tcBorders>
          </w:tcPr>
          <w:p>
            <w:pPr>
              <w:rPr>
                <w:sz w:val="18"/>
                <w:szCs w:val="18"/>
              </w:rPr>
            </w:pPr>
            <w:r>
              <w:rPr>
                <w:sz w:val="18"/>
                <w:szCs w:val="18"/>
              </w:rPr>
              <w:t>Justification left</w:t>
            </w:r>
          </w:p>
        </w:tc>
        <w:tc>
          <w:tcPr>
            <w:tcW w:w="2602" w:type="dxa"/>
            <w:tcBorders>
              <w:top w:val="nil"/>
              <w:left w:val="nil"/>
              <w:bottom w:val="nil"/>
              <w:right w:val="nil"/>
            </w:tcBorders>
          </w:tcPr>
          <w:p>
            <w:pPr>
              <w:rPr>
                <w:sz w:val="18"/>
                <w:szCs w:val="18"/>
              </w:rPr>
            </w:pPr>
            <w:r>
              <w:rPr>
                <w:sz w:val="18"/>
                <w:szCs w:val="18"/>
              </w:rPr>
              <w:t>Bold heading</w:t>
            </w:r>
            <w:r>
              <w:rPr>
                <w:rFonts w:hint="eastAsia"/>
                <w:sz w:val="18"/>
                <w:szCs w:val="18"/>
              </w:rPr>
              <w:t xml:space="preserve">, </w:t>
            </w:r>
            <w:r>
              <w:rPr>
                <w:sz w:val="18"/>
                <w:szCs w:val="18"/>
              </w:rPr>
              <w:t>Italic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nil"/>
              <w:left w:val="nil"/>
              <w:bottom w:val="single" w:color="auto" w:sz="4" w:space="0"/>
              <w:right w:val="nil"/>
            </w:tcBorders>
          </w:tcPr>
          <w:p>
            <w:pPr>
              <w:rPr>
                <w:sz w:val="18"/>
                <w:szCs w:val="18"/>
              </w:rPr>
            </w:pPr>
            <w:r>
              <w:rPr>
                <w:sz w:val="18"/>
                <w:szCs w:val="18"/>
              </w:rPr>
              <w:t>Institutional Affiliations</w:t>
            </w:r>
          </w:p>
        </w:tc>
        <w:tc>
          <w:tcPr>
            <w:tcW w:w="1840" w:type="dxa"/>
            <w:gridSpan w:val="2"/>
            <w:tcBorders>
              <w:top w:val="nil"/>
              <w:left w:val="nil"/>
              <w:bottom w:val="single" w:color="auto" w:sz="4" w:space="0"/>
              <w:right w:val="nil"/>
            </w:tcBorders>
          </w:tcPr>
          <w:p>
            <w:pPr>
              <w:rPr>
                <w:sz w:val="18"/>
                <w:szCs w:val="18"/>
              </w:rPr>
            </w:pPr>
            <w:r>
              <w:rPr>
                <w:sz w:val="18"/>
                <w:szCs w:val="18"/>
              </w:rPr>
              <w:t>Arial</w:t>
            </w:r>
          </w:p>
        </w:tc>
        <w:tc>
          <w:tcPr>
            <w:tcW w:w="992" w:type="dxa"/>
            <w:tcBorders>
              <w:top w:val="nil"/>
              <w:left w:val="nil"/>
              <w:bottom w:val="single" w:color="auto" w:sz="4" w:space="0"/>
              <w:right w:val="nil"/>
            </w:tcBorders>
          </w:tcPr>
          <w:p>
            <w:pPr>
              <w:rPr>
                <w:sz w:val="18"/>
                <w:szCs w:val="18"/>
              </w:rPr>
            </w:pPr>
            <w:r>
              <w:rPr>
                <w:rFonts w:hint="eastAsia"/>
                <w:sz w:val="18"/>
                <w:szCs w:val="18"/>
              </w:rPr>
              <w:t>9</w:t>
            </w:r>
          </w:p>
        </w:tc>
        <w:tc>
          <w:tcPr>
            <w:tcW w:w="1559" w:type="dxa"/>
            <w:tcBorders>
              <w:top w:val="nil"/>
              <w:left w:val="nil"/>
              <w:bottom w:val="single" w:color="auto" w:sz="4" w:space="0"/>
              <w:right w:val="nil"/>
            </w:tcBorders>
          </w:tcPr>
          <w:p>
            <w:pPr>
              <w:rPr>
                <w:sz w:val="18"/>
                <w:szCs w:val="18"/>
              </w:rPr>
            </w:pPr>
            <w:r>
              <w:rPr>
                <w:sz w:val="18"/>
                <w:szCs w:val="18"/>
              </w:rPr>
              <w:t>Justification left</w:t>
            </w:r>
          </w:p>
        </w:tc>
        <w:tc>
          <w:tcPr>
            <w:tcW w:w="2602" w:type="dxa"/>
            <w:tcBorders>
              <w:top w:val="nil"/>
              <w:left w:val="nil"/>
              <w:bottom w:val="single" w:color="auto" w:sz="4" w:space="0"/>
              <w:right w:val="nil"/>
            </w:tcBorders>
          </w:tcPr>
          <w:p>
            <w:pPr>
              <w:rPr>
                <w:sz w:val="18"/>
                <w:szCs w:val="18"/>
              </w:rPr>
            </w:pPr>
            <w:r>
              <w:rPr>
                <w:sz w:val="18"/>
                <w:szCs w:val="18"/>
              </w:rPr>
              <w:t>Bold heading</w:t>
            </w:r>
          </w:p>
          <w:p>
            <w:pPr>
              <w:rPr>
                <w:sz w:val="18"/>
                <w:szCs w:val="18"/>
              </w:rPr>
            </w:pPr>
          </w:p>
        </w:tc>
      </w:tr>
    </w:tbl>
    <w:p>
      <w:pPr>
        <w:widowControl/>
        <w:jc w:val="left"/>
      </w:pPr>
      <w:r>
        <w:br w:type="page"/>
      </w:r>
    </w:p>
    <w:tbl>
      <w:tblPr>
        <w:tblStyle w:val="5"/>
        <w:tblW w:w="8325" w:type="dxa"/>
        <w:tblCellSpacing w:w="0" w:type="dxa"/>
        <w:tblInd w:w="0" w:type="dxa"/>
        <w:tblLayout w:type="autofit"/>
        <w:tblCellMar>
          <w:top w:w="0" w:type="dxa"/>
          <w:left w:w="0" w:type="dxa"/>
          <w:bottom w:w="0" w:type="dxa"/>
          <w:right w:w="0" w:type="dxa"/>
        </w:tblCellMar>
      </w:tblPr>
      <w:tblGrid>
        <w:gridCol w:w="8325"/>
      </w:tblGrid>
      <w:tr>
        <w:tblPrEx>
          <w:tblCellMar>
            <w:top w:w="0" w:type="dxa"/>
            <w:left w:w="0" w:type="dxa"/>
            <w:bottom w:w="0" w:type="dxa"/>
            <w:right w:w="0" w:type="dxa"/>
          </w:tblCellMar>
        </w:tblPrEx>
        <w:trPr>
          <w:trHeight w:val="901" w:hRule="atLeast"/>
          <w:tblCellSpacing w:w="0" w:type="dxa"/>
        </w:trPr>
        <w:tc>
          <w:tcPr>
            <w:tcW w:w="0" w:type="auto"/>
            <w:tcMar>
              <w:top w:w="30" w:type="dxa"/>
              <w:left w:w="0" w:type="dxa"/>
              <w:bottom w:w="120" w:type="dxa"/>
              <w:right w:w="0" w:type="dxa"/>
            </w:tcMar>
            <w:vAlign w:val="center"/>
          </w:tcPr>
          <w:p>
            <w:pPr>
              <w:widowControl/>
              <w:jc w:val="left"/>
              <w:rPr>
                <w:rFonts w:ascii="Arial" w:hAnsi="Arial" w:cs="Arial"/>
                <w:color w:val="000000"/>
                <w:kern w:val="0"/>
                <w:sz w:val="24"/>
                <w:szCs w:val="28"/>
              </w:rPr>
            </w:pPr>
            <w:r>
              <w:rPr>
                <w:rFonts w:ascii="Arial" w:hAnsi="Arial" w:cs="Arial"/>
                <w:color w:val="000000"/>
                <w:kern w:val="0"/>
                <w:sz w:val="24"/>
                <w:szCs w:val="28"/>
              </w:rPr>
              <w:t>Model</w:t>
            </w:r>
          </w:p>
          <w:p>
            <w:pPr>
              <w:widowControl/>
              <w:jc w:val="left"/>
              <w:rPr>
                <w:rFonts w:ascii="Arial" w:hAnsi="Arial" w:cs="Arial"/>
                <w:color w:val="000000"/>
                <w:kern w:val="0"/>
                <w:sz w:val="24"/>
                <w:szCs w:val="28"/>
              </w:rPr>
            </w:pPr>
          </w:p>
          <w:p>
            <w:pPr>
              <w:widowControl/>
              <w:jc w:val="left"/>
              <w:rPr>
                <w:rFonts w:ascii="Arial" w:hAnsi="Arial" w:cs="Arial"/>
                <w:color w:val="000000"/>
                <w:kern w:val="0"/>
                <w:sz w:val="24"/>
                <w:szCs w:val="28"/>
              </w:rPr>
            </w:pPr>
          </w:p>
          <w:p>
            <w:pPr>
              <w:widowControl/>
              <w:jc w:val="left"/>
              <w:rPr>
                <w:rFonts w:ascii="Arial" w:hAnsi="Arial" w:cs="Arial"/>
                <w:color w:val="000000"/>
                <w:kern w:val="0"/>
                <w:sz w:val="28"/>
                <w:szCs w:val="28"/>
              </w:rPr>
            </w:pPr>
            <w:r>
              <w:rPr>
                <w:rFonts w:ascii="Times New Roman" w:hAnsi="Times New Roman"/>
                <w:b/>
                <w:color w:val="000000"/>
                <w:kern w:val="0"/>
                <w:sz w:val="28"/>
                <w:szCs w:val="28"/>
              </w:rPr>
              <w:t>Title：</w:t>
            </w:r>
            <w:r>
              <w:rPr>
                <w:rFonts w:ascii="Times New Roman" w:hAnsi="Times New Roman"/>
                <w:color w:val="000000"/>
                <w:kern w:val="0"/>
                <w:sz w:val="28"/>
                <w:szCs w:val="28"/>
              </w:rPr>
              <w:t xml:space="preserve">Highlights and perspectives of soil biology and ecology research in China </w:t>
            </w:r>
          </w:p>
        </w:tc>
      </w:tr>
      <w:tr>
        <w:tblPrEx>
          <w:tblCellMar>
            <w:top w:w="0" w:type="dxa"/>
            <w:left w:w="0" w:type="dxa"/>
            <w:bottom w:w="0" w:type="dxa"/>
            <w:right w:w="0" w:type="dxa"/>
          </w:tblCellMar>
        </w:tblPrEx>
        <w:trPr>
          <w:trHeight w:val="222" w:hRule="atLeast"/>
          <w:tblCellSpacing w:w="0" w:type="dxa"/>
        </w:trPr>
        <w:tc>
          <w:tcPr>
            <w:tcW w:w="0" w:type="auto"/>
            <w:tcMar>
              <w:top w:w="90" w:type="dxa"/>
              <w:left w:w="0" w:type="dxa"/>
              <w:bottom w:w="30" w:type="dxa"/>
              <w:right w:w="0" w:type="dxa"/>
            </w:tcMar>
            <w:vAlign w:val="center"/>
          </w:tcPr>
          <w:p>
            <w:pPr>
              <w:rPr>
                <w:sz w:val="24"/>
                <w:szCs w:val="24"/>
              </w:rPr>
            </w:pPr>
            <w:r>
              <w:rPr>
                <w:rFonts w:ascii="Times New Roman" w:hAnsi="Times New Roman"/>
                <w:b/>
                <w:sz w:val="24"/>
                <w:szCs w:val="24"/>
              </w:rPr>
              <w:t>Authors：</w:t>
            </w:r>
            <w:r>
              <w:rPr>
                <w:rFonts w:ascii="Times New Roman" w:hAnsi="Times New Roman"/>
                <w:sz w:val="22"/>
              </w:rPr>
              <w:t>Fu, Shenglei</w:t>
            </w:r>
            <w:r>
              <w:fldChar w:fldCharType="begin"/>
            </w:r>
            <w:r>
              <w:instrText xml:space="preserve"> HYPERLINK "http://apps.webofknowledge.com/full_record.do?product=UA&amp;search_mode=GeneralSearch&amp;qid=1&amp;SID=W1HMf5p1H@p423EmhJC&amp;page=1&amp;doc=8" \l "addressWOS:000266425500002-1" </w:instrText>
            </w:r>
            <w:r>
              <w:fldChar w:fldCharType="separate"/>
            </w:r>
            <w:r>
              <w:rPr>
                <w:rStyle w:val="9"/>
                <w:rFonts w:ascii="Times New Roman" w:hAnsi="Times New Roman"/>
                <w:color w:val="auto"/>
                <w:sz w:val="22"/>
                <w:u w:val="none"/>
                <w:vertAlign w:val="superscript"/>
              </w:rPr>
              <w:t>1</w:t>
            </w:r>
            <w:r>
              <w:rPr>
                <w:rStyle w:val="9"/>
                <w:rFonts w:ascii="Times New Roman" w:hAnsi="Times New Roman"/>
                <w:color w:val="auto"/>
                <w:sz w:val="22"/>
                <w:u w:val="none"/>
                <w:vertAlign w:val="superscript"/>
              </w:rPr>
              <w:fldChar w:fldCharType="end"/>
            </w:r>
            <w:r>
              <w:rPr>
                <w:rFonts w:ascii="Times New Roman" w:hAnsi="Times New Roman"/>
                <w:sz w:val="22"/>
              </w:rPr>
              <w:t>; Zou, Xiaoming</w:t>
            </w:r>
            <w:r>
              <w:fldChar w:fldCharType="begin"/>
            </w:r>
            <w:r>
              <w:instrText xml:space="preserve"> HYPERLINK "http://apps.webofknowledge.com/full_record.do?product=UA&amp;search_mode=GeneralSearch&amp;qid=1&amp;SID=W1HMf5p1H@p423EmhJC&amp;page=1&amp;doc=8" \l "addressWOS:000266425500002-2" </w:instrText>
            </w:r>
            <w:r>
              <w:fldChar w:fldCharType="separate"/>
            </w:r>
            <w:r>
              <w:rPr>
                <w:rStyle w:val="9"/>
                <w:rFonts w:ascii="Times New Roman" w:hAnsi="Times New Roman"/>
                <w:color w:val="auto"/>
                <w:sz w:val="22"/>
                <w:u w:val="none"/>
                <w:vertAlign w:val="superscript"/>
              </w:rPr>
              <w:t>2</w:t>
            </w:r>
            <w:r>
              <w:rPr>
                <w:rStyle w:val="9"/>
                <w:rFonts w:ascii="Times New Roman" w:hAnsi="Times New Roman"/>
                <w:color w:val="auto"/>
                <w:sz w:val="22"/>
                <w:u w:val="none"/>
                <w:vertAlign w:val="superscript"/>
              </w:rPr>
              <w:fldChar w:fldCharType="end"/>
            </w:r>
            <w:r>
              <w:rPr>
                <w:rFonts w:ascii="Times New Roman" w:hAnsi="Times New Roman"/>
                <w:sz w:val="22"/>
                <w:vertAlign w:val="superscript"/>
              </w:rPr>
              <w:t>,</w:t>
            </w:r>
            <w:r>
              <w:fldChar w:fldCharType="begin"/>
            </w:r>
            <w:r>
              <w:instrText xml:space="preserve"> HYPERLINK "http://apps.webofknowledge.com/full_record.do?product=UA&amp;search_mode=GeneralSearch&amp;qid=1&amp;SID=W1HMf5p1H@p423EmhJC&amp;page=1&amp;doc=8" \l "addressWOS:000266425500002-3" </w:instrText>
            </w:r>
            <w:r>
              <w:fldChar w:fldCharType="separate"/>
            </w:r>
            <w:r>
              <w:rPr>
                <w:rStyle w:val="9"/>
                <w:rFonts w:ascii="Times New Roman" w:hAnsi="Times New Roman"/>
                <w:color w:val="auto"/>
                <w:sz w:val="22"/>
                <w:u w:val="none"/>
                <w:vertAlign w:val="superscript"/>
              </w:rPr>
              <w:t>3</w:t>
            </w:r>
            <w:r>
              <w:rPr>
                <w:rStyle w:val="9"/>
                <w:rFonts w:ascii="Times New Roman" w:hAnsi="Times New Roman"/>
                <w:color w:val="auto"/>
                <w:sz w:val="22"/>
                <w:u w:val="none"/>
                <w:vertAlign w:val="superscript"/>
              </w:rPr>
              <w:fldChar w:fldCharType="end"/>
            </w:r>
            <w:r>
              <w:rPr>
                <w:rFonts w:ascii="Times New Roman" w:hAnsi="Times New Roman"/>
                <w:sz w:val="22"/>
              </w:rPr>
              <w:t>; Coleman, David</w:t>
            </w:r>
            <w:r>
              <w:fldChar w:fldCharType="begin"/>
            </w:r>
            <w:r>
              <w:instrText xml:space="preserve"> HYPERLINK "http://apps.webofknowledge.com/full_record.do?product=UA&amp;search_mode=GeneralSearch&amp;qid=1&amp;SID=W1HMf5p1H@p423EmhJC&amp;page=1&amp;doc=8" \l "addressWOS:000266425500002-4" </w:instrText>
            </w:r>
            <w:r>
              <w:fldChar w:fldCharType="separate"/>
            </w:r>
            <w:r>
              <w:rPr>
                <w:rStyle w:val="9"/>
                <w:rFonts w:ascii="Times New Roman" w:hAnsi="Times New Roman"/>
                <w:color w:val="auto"/>
                <w:sz w:val="22"/>
                <w:u w:val="none"/>
                <w:vertAlign w:val="superscript"/>
              </w:rPr>
              <w:t>4</w:t>
            </w:r>
            <w:r>
              <w:rPr>
                <w:rStyle w:val="9"/>
                <w:rFonts w:ascii="Times New Roman" w:hAnsi="Times New Roman"/>
                <w:color w:val="auto"/>
                <w:sz w:val="22"/>
                <w:u w:val="none"/>
                <w:vertAlign w:val="superscript"/>
              </w:rPr>
              <w:fldChar w:fldCharType="end"/>
            </w:r>
          </w:p>
        </w:tc>
      </w:tr>
      <w:tr>
        <w:tblPrEx>
          <w:tblCellMar>
            <w:top w:w="0" w:type="dxa"/>
            <w:left w:w="0" w:type="dxa"/>
            <w:bottom w:w="0" w:type="dxa"/>
            <w:right w:w="0" w:type="dxa"/>
          </w:tblCellMar>
        </w:tblPrEx>
        <w:trPr>
          <w:trHeight w:val="3825" w:hRule="atLeast"/>
          <w:tblCellSpacing w:w="0" w:type="dxa"/>
        </w:trPr>
        <w:tc>
          <w:tcPr>
            <w:tcW w:w="0" w:type="auto"/>
            <w:tcMar>
              <w:top w:w="90" w:type="dxa"/>
              <w:left w:w="0" w:type="dxa"/>
              <w:bottom w:w="30" w:type="dxa"/>
              <w:right w:w="0" w:type="dxa"/>
            </w:tcMar>
            <w:vAlign w:val="center"/>
          </w:tcPr>
          <w:p>
            <w:pPr>
              <w:rPr>
                <w:sz w:val="24"/>
                <w:szCs w:val="24"/>
              </w:rPr>
            </w:pPr>
            <w:r>
              <w:rPr>
                <w:rFonts w:hint="eastAsia" w:asciiTheme="minorEastAsia" w:hAnsiTheme="minorEastAsia" w:eastAsiaTheme="minorEastAsia"/>
                <w:b/>
                <w:sz w:val="24"/>
                <w:szCs w:val="24"/>
              </w:rPr>
              <w:t>A</w:t>
            </w:r>
            <w:r>
              <w:rPr>
                <w:rFonts w:asciiTheme="minorEastAsia" w:hAnsiTheme="minorEastAsia" w:eastAsiaTheme="minorEastAsia"/>
                <w:b/>
                <w:sz w:val="24"/>
                <w:szCs w:val="24"/>
              </w:rPr>
              <w:t xml:space="preserve">bstract: </w:t>
            </w:r>
            <w:r>
              <w:rPr>
                <w:rFonts w:ascii="Times New Roman" w:hAnsi="Times New Roman"/>
                <w:sz w:val="20"/>
                <w:szCs w:val="20"/>
              </w:rPr>
              <w:t>As seen for the publications in several distinguished soil related journals, soil biology and ecology is booming in China in recent years. This review highlights the major findings of the soil biology and ecology projects conducted in China during the past two decades. Special attention is paid on the responses of soil biota to environmental change, and the roles of soil functional groups in C transformation, nutrient cycling and pollution remediation. We also point out the future challenges facing the Chinese soil biologists and soil ecologists. In the future, more systematic studies rather than scattered case studies are needed, more controlled field experiments rather than short-term laboratory studies should be encouraged. Besides, we need to focus more on the linkage between aboveground and belowground organisms, the interactions between different groups of soil food web, and the coupling of observation with modeling. It is essential to employ the state-of-the-art technology in research of soil biology and ecology because to answer the emerging scientific questions relies heavily on the development of new technology. Our ultimate goals are to push forward the research on soil biology and ecology in China and to encourage the interaction and collaboration between the international community and research groups in China.</w:t>
            </w:r>
            <w:r>
              <w:rPr>
                <w:sz w:val="24"/>
                <w:szCs w:val="24"/>
              </w:rPr>
              <w:t xml:space="preserve"> </w:t>
            </w:r>
          </w:p>
        </w:tc>
      </w:tr>
      <w:tr>
        <w:tblPrEx>
          <w:tblCellMar>
            <w:top w:w="0" w:type="dxa"/>
            <w:left w:w="0" w:type="dxa"/>
            <w:bottom w:w="0" w:type="dxa"/>
            <w:right w:w="0" w:type="dxa"/>
          </w:tblCellMar>
        </w:tblPrEx>
        <w:trPr>
          <w:trHeight w:val="454" w:hRule="atLeast"/>
          <w:tblCellSpacing w:w="0" w:type="dxa"/>
        </w:trPr>
        <w:tc>
          <w:tcPr>
            <w:tcW w:w="0" w:type="auto"/>
            <w:tcMar>
              <w:top w:w="90" w:type="dxa"/>
              <w:left w:w="0" w:type="dxa"/>
              <w:bottom w:w="30" w:type="dxa"/>
              <w:right w:w="0" w:type="dxa"/>
            </w:tcMar>
            <w:vAlign w:val="center"/>
          </w:tcPr>
          <w:p>
            <w:pPr>
              <w:rPr>
                <w:sz w:val="24"/>
                <w:szCs w:val="24"/>
              </w:rPr>
            </w:pPr>
            <w:r>
              <w:rPr>
                <w:rFonts w:ascii="Times New Roman" w:hAnsi="Times New Roman"/>
                <w:b/>
                <w:sz w:val="24"/>
                <w:szCs w:val="24"/>
              </w:rPr>
              <w:t>Key words:</w:t>
            </w:r>
            <w:r>
              <w:rPr>
                <w:sz w:val="24"/>
                <w:szCs w:val="24"/>
              </w:rPr>
              <w:t xml:space="preserve"> </w:t>
            </w:r>
            <w:r>
              <w:rPr>
                <w:rFonts w:ascii="Times New Roman" w:hAnsi="Times New Roman"/>
                <w:sz w:val="20"/>
                <w:szCs w:val="20"/>
              </w:rPr>
              <w:t>Belowground; China; Rhizosphere; Soil fauna; Soil organisms; Soil food web</w:t>
            </w:r>
          </w:p>
        </w:tc>
      </w:tr>
      <w:tr>
        <w:tblPrEx>
          <w:tblCellMar>
            <w:top w:w="0" w:type="dxa"/>
            <w:left w:w="0" w:type="dxa"/>
            <w:bottom w:w="0" w:type="dxa"/>
            <w:right w:w="0" w:type="dxa"/>
          </w:tblCellMar>
        </w:tblPrEx>
        <w:trPr>
          <w:trHeight w:val="670" w:hRule="atLeast"/>
          <w:tblCellSpacing w:w="0" w:type="dxa"/>
        </w:trPr>
        <w:tc>
          <w:tcPr>
            <w:tcW w:w="0" w:type="auto"/>
            <w:tcMar>
              <w:top w:w="90" w:type="dxa"/>
              <w:left w:w="0" w:type="dxa"/>
              <w:bottom w:w="30" w:type="dxa"/>
              <w:right w:w="0" w:type="dxa"/>
            </w:tcMar>
            <w:vAlign w:val="center"/>
          </w:tcPr>
          <w:p>
            <w:pPr>
              <w:widowControl/>
              <w:jc w:val="left"/>
              <w:rPr>
                <w:rFonts w:ascii="Times New Roman" w:hAnsi="Times New Roman"/>
                <w:color w:val="000000"/>
                <w:kern w:val="0"/>
                <w:sz w:val="20"/>
                <w:szCs w:val="20"/>
              </w:rPr>
            </w:pPr>
            <w:r>
              <w:rPr>
                <w:rFonts w:ascii="Arial" w:hAnsi="Arial" w:cs="Arial"/>
                <w:b/>
                <w:bCs/>
                <w:color w:val="000000"/>
                <w:kern w:val="0"/>
                <w:sz w:val="18"/>
                <w:szCs w:val="18"/>
              </w:rPr>
              <w:t>Authors for correspondence:</w:t>
            </w:r>
            <w:r>
              <w:rPr>
                <w:rFonts w:ascii="Times New Roman" w:hAnsi="Times New Roman"/>
                <w:color w:val="000000"/>
                <w:kern w:val="0"/>
                <w:sz w:val="20"/>
                <w:szCs w:val="20"/>
              </w:rPr>
              <w:t xml:space="preserve"> Fu, SL,Chinese AcadSci, InstEcol, S China Bot Garden, Xingke Rd 723, Guangzhou 510650, Guangdong, Peoples R China. </w:t>
            </w:r>
          </w:p>
          <w:p>
            <w:pPr>
              <w:widowControl/>
              <w:jc w:val="left"/>
              <w:rPr>
                <w:rFonts w:ascii="Times New Roman" w:hAnsi="Times New Roman"/>
                <w:color w:val="000000"/>
                <w:kern w:val="0"/>
                <w:sz w:val="18"/>
                <w:szCs w:val="18"/>
              </w:rPr>
            </w:pPr>
            <w:r>
              <w:rPr>
                <w:rFonts w:ascii="Times New Roman" w:hAnsi="Times New Roman"/>
                <w:b/>
                <w:bCs/>
                <w:color w:val="000000"/>
                <w:kern w:val="0"/>
                <w:sz w:val="18"/>
                <w:szCs w:val="18"/>
              </w:rPr>
              <w:t xml:space="preserve">Email: </w:t>
            </w:r>
            <w:r>
              <w:fldChar w:fldCharType="begin"/>
            </w:r>
            <w:r>
              <w:instrText xml:space="preserve"> HYPERLINK "mailto:sfu@scbg.ac.cn" </w:instrText>
            </w:r>
            <w:r>
              <w:fldChar w:fldCharType="separate"/>
            </w:r>
            <w:r>
              <w:rPr>
                <w:rFonts w:ascii="Times New Roman" w:hAnsi="Times New Roman"/>
                <w:i/>
                <w:color w:val="000000"/>
                <w:kern w:val="0"/>
                <w:sz w:val="18"/>
                <w:szCs w:val="18"/>
              </w:rPr>
              <w:t>sfu@scbg.ac.cn</w:t>
            </w:r>
            <w:r>
              <w:rPr>
                <w:rFonts w:ascii="Times New Roman" w:hAnsi="Times New Roman"/>
                <w:i/>
                <w:color w:val="000000"/>
                <w:kern w:val="0"/>
                <w:sz w:val="18"/>
                <w:szCs w:val="18"/>
              </w:rPr>
              <w:fldChar w:fldCharType="end"/>
            </w:r>
          </w:p>
        </w:tc>
      </w:tr>
      <w:tr>
        <w:tblPrEx>
          <w:tblCellMar>
            <w:top w:w="0" w:type="dxa"/>
            <w:left w:w="0" w:type="dxa"/>
            <w:bottom w:w="0" w:type="dxa"/>
            <w:right w:w="0" w:type="dxa"/>
          </w:tblCellMar>
        </w:tblPrEx>
        <w:trPr>
          <w:trHeight w:val="1125" w:hRule="atLeast"/>
          <w:tblCellSpacing w:w="0" w:type="dxa"/>
        </w:trPr>
        <w:tc>
          <w:tcPr>
            <w:tcW w:w="0" w:type="auto"/>
            <w:tcMar>
              <w:top w:w="90" w:type="dxa"/>
              <w:left w:w="0" w:type="dxa"/>
              <w:bottom w:w="30" w:type="dxa"/>
              <w:right w:w="0" w:type="dxa"/>
            </w:tcMar>
            <w:vAlign w:val="center"/>
          </w:tcPr>
          <w:p>
            <w:pPr>
              <w:widowControl/>
              <w:jc w:val="left"/>
              <w:rPr>
                <w:rFonts w:ascii="Arial" w:hAnsi="Arial" w:cs="Arial"/>
                <w:color w:val="000000"/>
                <w:kern w:val="0"/>
                <w:sz w:val="18"/>
                <w:szCs w:val="18"/>
              </w:rPr>
            </w:pPr>
            <w:bookmarkStart w:id="0" w:name="OLE_LINK1"/>
            <w:r>
              <w:rPr>
                <w:rFonts w:ascii="Arial" w:hAnsi="Arial" w:cs="Arial"/>
                <w:b/>
                <w:bCs/>
                <w:color w:val="000000"/>
                <w:kern w:val="0"/>
                <w:sz w:val="18"/>
                <w:szCs w:val="18"/>
              </w:rPr>
              <w:t>Institutional affiliations:</w:t>
            </w:r>
            <w:bookmarkEnd w:id="0"/>
            <w:r>
              <w:rPr>
                <w:rFonts w:ascii="Arial" w:hAnsi="Arial" w:cs="Arial"/>
                <w:color w:val="000000"/>
                <w:kern w:val="0"/>
                <w:sz w:val="18"/>
                <w:szCs w:val="18"/>
              </w:rPr>
              <w:br w:type="textWrapping"/>
            </w:r>
            <w:bookmarkStart w:id="1" w:name="addressWOS:000266425500002-1"/>
            <w:bookmarkEnd w:id="1"/>
            <w:r>
              <w:rPr>
                <w:rFonts w:ascii="Times New Roman" w:hAnsi="Times New Roman"/>
                <w:color w:val="000000"/>
                <w:kern w:val="0"/>
                <w:sz w:val="18"/>
                <w:szCs w:val="18"/>
              </w:rPr>
              <w:t>1. Chinese AcadSci, InstEcol, S China Bot Garden, Guangzhou 510650, Guangdong, Peoples R China</w:t>
            </w:r>
            <w:r>
              <w:rPr>
                <w:rFonts w:ascii="Times New Roman" w:hAnsi="Times New Roman"/>
                <w:color w:val="000000"/>
                <w:kern w:val="0"/>
                <w:sz w:val="18"/>
                <w:szCs w:val="18"/>
              </w:rPr>
              <w:br w:type="textWrapping"/>
            </w:r>
            <w:bookmarkStart w:id="2" w:name="addressWOS:000266425500002-2"/>
            <w:bookmarkEnd w:id="2"/>
            <w:r>
              <w:rPr>
                <w:rFonts w:ascii="Times New Roman" w:hAnsi="Times New Roman"/>
                <w:color w:val="000000"/>
                <w:kern w:val="0"/>
                <w:sz w:val="18"/>
                <w:szCs w:val="18"/>
              </w:rPr>
              <w:t>2. Chinese AcadSci, Xishuangbanno Trop Bot Garden, Kunming 650223, Peoples R China</w:t>
            </w:r>
            <w:r>
              <w:rPr>
                <w:rFonts w:ascii="Times New Roman" w:hAnsi="Times New Roman"/>
                <w:color w:val="000000"/>
                <w:kern w:val="0"/>
                <w:sz w:val="18"/>
                <w:szCs w:val="18"/>
              </w:rPr>
              <w:br w:type="textWrapping"/>
            </w:r>
            <w:bookmarkStart w:id="3" w:name="addressWOS:000266425500002-3"/>
            <w:bookmarkEnd w:id="3"/>
            <w:r>
              <w:rPr>
                <w:rFonts w:ascii="Times New Roman" w:hAnsi="Times New Roman"/>
                <w:color w:val="000000"/>
                <w:kern w:val="0"/>
                <w:sz w:val="18"/>
                <w:szCs w:val="18"/>
              </w:rPr>
              <w:t xml:space="preserve">3. </w:t>
            </w:r>
            <w:r>
              <w:rPr>
                <w:rFonts w:ascii="Times New Roman" w:hAnsi="Times New Roman"/>
                <w:color w:val="000000"/>
                <w:kern w:val="0"/>
                <w:sz w:val="18"/>
                <w:szCs w:val="18"/>
                <w:lang/>
              </w:rPr>
              <w:t>Univ Puerto Rico, Inst Trop Ecosyst Studies, San Juan, PR 00936 USA</w:t>
            </w:r>
            <w:r>
              <w:rPr>
                <w:rFonts w:ascii="Times New Roman" w:hAnsi="Times New Roman"/>
                <w:color w:val="000000"/>
                <w:kern w:val="0"/>
                <w:sz w:val="18"/>
                <w:szCs w:val="18"/>
                <w:lang/>
              </w:rPr>
              <w:br w:type="textWrapping"/>
            </w:r>
            <w:bookmarkStart w:id="4" w:name="addressWOS:000266425500002-4"/>
            <w:bookmarkEnd w:id="4"/>
            <w:r>
              <w:rPr>
                <w:rFonts w:ascii="Times New Roman" w:hAnsi="Times New Roman"/>
                <w:color w:val="000000"/>
                <w:kern w:val="0"/>
                <w:sz w:val="18"/>
                <w:szCs w:val="18"/>
                <w:lang/>
              </w:rPr>
              <w:t xml:space="preserve">4. </w:t>
            </w:r>
            <w:r>
              <w:rPr>
                <w:rFonts w:ascii="Times New Roman" w:hAnsi="Times New Roman"/>
                <w:color w:val="000000"/>
                <w:kern w:val="0"/>
                <w:sz w:val="18"/>
                <w:szCs w:val="18"/>
              </w:rPr>
              <w:t>Univ Georgia, OdumSchEcol, Athens, GA 30602 USA</w:t>
            </w:r>
          </w:p>
        </w:tc>
      </w:tr>
      <w:tr>
        <w:tblPrEx>
          <w:tblCellMar>
            <w:top w:w="0" w:type="dxa"/>
            <w:left w:w="0" w:type="dxa"/>
            <w:bottom w:w="0" w:type="dxa"/>
            <w:right w:w="0" w:type="dxa"/>
          </w:tblCellMar>
        </w:tblPrEx>
        <w:trPr>
          <w:trHeight w:val="230" w:hRule="atLeast"/>
          <w:tblCellSpacing w:w="0" w:type="dxa"/>
        </w:trPr>
        <w:tc>
          <w:tcPr>
            <w:tcW w:w="0" w:type="auto"/>
            <w:tcMar>
              <w:top w:w="90" w:type="dxa"/>
              <w:left w:w="0" w:type="dxa"/>
              <w:bottom w:w="30" w:type="dxa"/>
              <w:right w:w="0" w:type="dxa"/>
            </w:tcMar>
            <w:vAlign w:val="center"/>
          </w:tcPr>
          <w:p>
            <w:pPr>
              <w:widowControl/>
              <w:jc w:val="left"/>
              <w:rPr>
                <w:rFonts w:ascii="Arial" w:hAnsi="Arial" w:cs="Arial"/>
                <w:color w:val="333333"/>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85CB0"/>
    <w:multiLevelType w:val="multilevel"/>
    <w:tmpl w:val="6BA85CB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9C"/>
    <w:rsid w:val="0005569C"/>
    <w:rsid w:val="0007131A"/>
    <w:rsid w:val="00094EE2"/>
    <w:rsid w:val="000F1857"/>
    <w:rsid w:val="00194806"/>
    <w:rsid w:val="002440FF"/>
    <w:rsid w:val="002921F6"/>
    <w:rsid w:val="002D38F1"/>
    <w:rsid w:val="00406DC7"/>
    <w:rsid w:val="004C78C2"/>
    <w:rsid w:val="00545A35"/>
    <w:rsid w:val="005E3B41"/>
    <w:rsid w:val="006201D0"/>
    <w:rsid w:val="00795747"/>
    <w:rsid w:val="00872112"/>
    <w:rsid w:val="008D5320"/>
    <w:rsid w:val="00985E8C"/>
    <w:rsid w:val="009B3D91"/>
    <w:rsid w:val="009E2B55"/>
    <w:rsid w:val="00A151F8"/>
    <w:rsid w:val="00A24FC9"/>
    <w:rsid w:val="00AB0954"/>
    <w:rsid w:val="00BE68E7"/>
    <w:rsid w:val="00CA2813"/>
    <w:rsid w:val="00D15018"/>
    <w:rsid w:val="00D3237E"/>
    <w:rsid w:val="00E55C2A"/>
    <w:rsid w:val="00ED51AB"/>
    <w:rsid w:val="00F5442E"/>
    <w:rsid w:val="00F954D1"/>
    <w:rsid w:val="00FB71A0"/>
    <w:rsid w:val="46B81C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99"/>
    <w:rPr>
      <w:rFonts w:cs="Times New Roman"/>
      <w:b/>
      <w:bCs/>
    </w:rPr>
  </w:style>
  <w:style w:type="character" w:styleId="9">
    <w:name w:val="Hyperlink"/>
    <w:qFormat/>
    <w:uiPriority w:val="99"/>
    <w:rPr>
      <w:rFonts w:cs="Times New Roman"/>
      <w:color w:val="0000FF"/>
      <w:u w:val="single"/>
    </w:rPr>
  </w:style>
  <w:style w:type="character" w:customStyle="1" w:styleId="10">
    <w:name w:val="hithilite3"/>
    <w:uiPriority w:val="99"/>
    <w:rPr>
      <w:rFonts w:cs="Times New Roman"/>
      <w:shd w:val="clear" w:color="auto" w:fill="FFFF00"/>
    </w:rPr>
  </w:style>
  <w:style w:type="character" w:customStyle="1" w:styleId="11">
    <w:name w:val="fr_label1"/>
    <w:uiPriority w:val="99"/>
    <w:rPr>
      <w:rFonts w:cs="Times New Roman"/>
      <w:b/>
      <w:bCs/>
    </w:rPr>
  </w:style>
  <w:style w:type="character" w:customStyle="1" w:styleId="12">
    <w:name w:val="批注框文本 字符"/>
    <w:link w:val="2"/>
    <w:semiHidden/>
    <w:qFormat/>
    <w:locked/>
    <w:uiPriority w:val="99"/>
    <w:rPr>
      <w:rFonts w:cs="Times New Roman"/>
      <w:sz w:val="18"/>
      <w:szCs w:val="18"/>
    </w:rPr>
  </w:style>
  <w:style w:type="character" w:customStyle="1" w:styleId="13">
    <w:name w:val="页眉 字符"/>
    <w:link w:val="4"/>
    <w:qFormat/>
    <w:uiPriority w:val="99"/>
    <w:rPr>
      <w:sz w:val="18"/>
      <w:szCs w:val="18"/>
    </w:rPr>
  </w:style>
  <w:style w:type="character" w:customStyle="1" w:styleId="14">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553</Words>
  <Characters>3158</Characters>
  <Lines>31</Lines>
  <Paragraphs>8</Paragraphs>
  <TotalTime>1</TotalTime>
  <ScaleCrop>false</ScaleCrop>
  <LinksUpToDate>false</LinksUpToDate>
  <CharactersWithSpaces>3642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2024-07-01T07:52:00Z</dcterms:created>
  <dc:creator>Fu SL</dc:creator>
  <cp:lastModifiedBy>李治国</cp:lastModifiedBy>
  <dcterms:modified xsi:type="dcterms:W3CDTF">2024-07-02T03:40:58Z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78ED1D7FE079455AAD8C88247A8AEFF9_13</vt:lpwstr>
  </property>
</Properties>
</file>